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15D50">
        <w:rPr>
          <w:rFonts w:ascii="Times New Roman" w:hAnsi="Times New Roman" w:cs="Times New Roman"/>
          <w:sz w:val="20"/>
          <w:szCs w:val="20"/>
        </w:rPr>
        <w:t>Утверждена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от 12 ноября 2016 г. N 1156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ФОРМА ТИПОВОГО ДОГОВОРА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НА ОКАЗАНИЕ УСЛУГ ПО ОБРАЩЕНИЮ С ТВЕРДЫМИ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57C2C" w:rsidRPr="00615D50" w:rsidTr="004F4AD5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C2C" w:rsidRPr="00615D50" w:rsidRDefault="00057C2C" w:rsidP="004F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615D5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57C2C" w:rsidRPr="00615D50" w:rsidRDefault="00057C2C" w:rsidP="004F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615D5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Постановлений Правительства РФ от 15.09.2018 </w:t>
            </w:r>
            <w:hyperlink r:id="rId4" w:history="1">
              <w:r w:rsidRPr="00615D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1094</w:t>
              </w:r>
            </w:hyperlink>
            <w:r w:rsidRPr="00615D5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057C2C" w:rsidRPr="00615D50" w:rsidRDefault="00057C2C" w:rsidP="004F4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615D5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15.12.2018 </w:t>
            </w:r>
            <w:hyperlink r:id="rId5" w:history="1">
              <w:r w:rsidRPr="00615D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1572</w:t>
              </w:r>
            </w:hyperlink>
            <w:r w:rsidRPr="00615D50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</w:tr>
    </w:tbl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ТИПОВОЙ ДОГОВОР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на оказание услуг по обращению с твердыми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______________________________ "__" _______ 20__ г.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(место заключения договора)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именуемое в дальнейшем региональным оператором, в лице ___________________,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(наименование должности, фамилия, имя, отчество физического лица)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(наименование организации, фамилия, имя, отчество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                физического лица)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именуемое в дальнейшем потребителем, в лице _______________________________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имя, отчество,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паспортные данные - в случае заключения договора физическим лицом,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наименование должности, фамилия, имя, отчество - в случае заключения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  договора юридическим лицом)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заключили настоящий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r:id="rId6" w:history="1">
        <w:r w:rsidRPr="00615D50">
          <w:rPr>
            <w:rFonts w:ascii="Times New Roman" w:hAnsi="Times New Roman" w:cs="Times New Roman"/>
            <w:color w:val="0000FF"/>
            <w:sz w:val="20"/>
            <w:szCs w:val="20"/>
          </w:rPr>
          <w:t>приложению</w:t>
        </w:r>
      </w:hyperlink>
      <w:r w:rsidRPr="00615D50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057C2C" w:rsidRPr="00615D50" w:rsidRDefault="00057C2C" w:rsidP="00057C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3. Способ складирования твердых коммунальных отходов -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(мусоропроводы и мусороприемные камеры, в контейнеры, бункеры,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расположенные на контейнерных площадках, в пакеты или другие емкости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(указать какие), предоставленные региональным оператором,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       - указать нужное)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в том числе крупногабаритных отходов - ________________________________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lastRenderedPageBreak/>
        <w:t xml:space="preserve">    (в бункеры, расположенные на контейнерных площадках, на специальных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площадках складирования крупногабаритных отходов - указать нужное)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4. Дата начала оказания услуг по обращению с твердыми коммунальными отходами "__" ____________ 20__ г.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II. Сроки и порядок оплаты по договору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5.  Под  расчетным  периодом  по  настоящему  договору  понимается один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календарный  месяц.  Оплата  услуг по настоящему договору осуществляется по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цене, определенной в пределах утвержденного в установленном порядке единого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тарифа на услугу регионального оператора: ________________________________.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                       (размер оплаты указывается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                         региональным оператором)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III. Утратил силу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11. Региональный оператор обязан: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r:id="rId7" w:history="1">
        <w:r w:rsidRPr="00615D50">
          <w:rPr>
            <w:rFonts w:ascii="Times New Roman" w:hAnsi="Times New Roman" w:cs="Times New Roman"/>
            <w:color w:val="0000FF"/>
            <w:sz w:val="20"/>
            <w:szCs w:val="20"/>
          </w:rPr>
          <w:t>приложении</w:t>
        </w:r>
      </w:hyperlink>
      <w:r w:rsidRPr="00615D50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12. Региональный оператор имеет право: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13. Потребитель обязан: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lastRenderedPageBreak/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8" w:history="1">
        <w:r w:rsidRPr="00615D50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615D50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14. Потребитель имеет право: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V. Порядок осуществления учета объема и (или) массы твердых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коммунальных отходов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15.  Стороны  согласились производить учет объема и (или) массы твердых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коммунальных  отходов в соответствии с </w:t>
      </w:r>
      <w:hyperlink r:id="rId9" w:history="1">
        <w:r w:rsidRPr="00615D50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615D50">
        <w:rPr>
          <w:rFonts w:ascii="Times New Roman" w:hAnsi="Times New Roman" w:cs="Times New Roman"/>
          <w:sz w:val="20"/>
          <w:szCs w:val="20"/>
        </w:rPr>
        <w:t xml:space="preserve"> коммерческого учета объема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и  (или)  массы  твердых коммунальных отходов, утвержденными постановлением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Правительства  Российской Федерации от 3 июня 2016 г. N 505 "Об утверждении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Правил  коммерческого  учета  объема  и  (или)  массы  твердых коммунальных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отходов", следующим способом: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(расчетным путем исходя из нормативов накопления твердых коммунальных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отходов, количества и объема контейнеров для складирования твердых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коммунальных отходов или исходя из массы твердых коммунальных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   отходов - нужное указать)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VI. Порядок фиксации нарушений по договору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lastRenderedPageBreak/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19. Акт должен содержать: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VII. Ответственность сторон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VIII. Обстоятельства непреодолимой силы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IX. Действие договора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26. Настоящий договор заключается на срок ____________________________.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(указывается срок)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28. Настоящий договор может быть расторгнут до окончания срока его действия по соглашению сторон.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X. Прочие условия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lastRenderedPageBreak/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Pr="00615D50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615D50">
        <w:rPr>
          <w:rFonts w:ascii="Times New Roman" w:hAnsi="Times New Roman" w:cs="Times New Roman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32. Настоящий договор составлен в 2 экземплярах, имеющих равную юридическую силу.</w:t>
      </w:r>
    </w:p>
    <w:p w:rsidR="00057C2C" w:rsidRPr="00615D50" w:rsidRDefault="00057C2C" w:rsidP="00057C2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 xml:space="preserve">33. </w:t>
      </w:r>
      <w:hyperlink r:id="rId11" w:history="1">
        <w:r w:rsidRPr="00615D50">
          <w:rPr>
            <w:rFonts w:ascii="Times New Roman" w:hAnsi="Times New Roman" w:cs="Times New Roman"/>
            <w:color w:val="0000FF"/>
            <w:sz w:val="20"/>
            <w:szCs w:val="20"/>
          </w:rPr>
          <w:t>Приложение</w:t>
        </w:r>
      </w:hyperlink>
      <w:r w:rsidRPr="00615D50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Региональный оператор                    Потребитель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_______________________________________  __________________________________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50">
        <w:rPr>
          <w:rFonts w:ascii="Times New Roman" w:hAnsi="Times New Roman" w:cs="Times New Roman"/>
          <w:sz w:val="20"/>
          <w:szCs w:val="20"/>
        </w:rPr>
        <w:t>"__" ________________ 20__ г.           "__" ________________ 20__ г.</w:t>
      </w: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C2C" w:rsidRPr="00615D50" w:rsidRDefault="00057C2C" w:rsidP="0005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3273" w:rsidRPr="00615D50" w:rsidRDefault="007C2048">
      <w:pPr>
        <w:rPr>
          <w:rFonts w:ascii="Times New Roman" w:hAnsi="Times New Roman" w:cs="Times New Roman"/>
          <w:sz w:val="20"/>
          <w:szCs w:val="20"/>
        </w:rPr>
      </w:pPr>
    </w:p>
    <w:sectPr w:rsidR="00203273" w:rsidRPr="0061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2C"/>
    <w:rsid w:val="00057C2C"/>
    <w:rsid w:val="00615D50"/>
    <w:rsid w:val="007C2048"/>
    <w:rsid w:val="00D1611D"/>
    <w:rsid w:val="00E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5EAB-39D2-4C54-A48B-3EF9AC64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27508BBAF56CAC9584F9A4EF5659F958825D6FFE08F78C3C14F644C897074EA7E12A76A97E7B0D3F7D0C40B1FB7ACD4AC058299A8174710i9C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Temporary%20Internet%20Files\Content.Outlook\IDQRU82C\l%20Par39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Outlook\IDQRU82C\l%20Par399" TargetMode="External"/><Relationship Id="rId11" Type="http://schemas.openxmlformats.org/officeDocument/2006/relationships/hyperlink" Target="file:///C:\Users\User\AppData\Local\Microsoft\Windows\Temporary%20Internet%20Files\Content.Outlook\IDQRU82C\l%20Par399" TargetMode="External"/><Relationship Id="rId5" Type="http://schemas.openxmlformats.org/officeDocument/2006/relationships/hyperlink" Target="consultantplus://offline/ref=2D927508BBAF56CAC9584F9A4EF5659F958921DDFFEA8F78C3C14F644C897074EA7E12A76A97E7B6DAF7D0C40B1FB7ACD4AC058299A8174710i9C%20" TargetMode="External"/><Relationship Id="rId10" Type="http://schemas.openxmlformats.org/officeDocument/2006/relationships/hyperlink" Target="consultantplus://offline/ref=2D927508BBAF56CAC9584F9A4EF5659F958C22D6F9E18F78C3C14F644C897074F87E4AAB6A96F9B0D2E286954D14iAC%20" TargetMode="External"/><Relationship Id="rId4" Type="http://schemas.openxmlformats.org/officeDocument/2006/relationships/hyperlink" Target="consultantplus://offline/ref=2D927508BBAF56CAC9584F9A4EF5659F958921DDF4E68F78C3C14F644C897074EA7E12A76A97E6B3D2F7D0C40B1FB7ACD4AC058299A8174710i9C%20" TargetMode="External"/><Relationship Id="rId9" Type="http://schemas.openxmlformats.org/officeDocument/2006/relationships/hyperlink" Target="consultantplus://offline/ref=2D927508BBAF56CAC9584F9A4EF5659F958825D6FFE08F78C3C14F644C897074EA7E12A76A97E7B0D3F7D0C40B1FB7ACD4AC058299A8174710i9C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Buhg-4</dc:creator>
  <cp:keywords/>
  <dc:description/>
  <cp:lastModifiedBy>RePack by Diakov</cp:lastModifiedBy>
  <cp:revision>2</cp:revision>
  <cp:lastPrinted>2021-02-09T12:42:00Z</cp:lastPrinted>
  <dcterms:created xsi:type="dcterms:W3CDTF">2021-02-11T01:32:00Z</dcterms:created>
  <dcterms:modified xsi:type="dcterms:W3CDTF">2021-02-11T01:32:00Z</dcterms:modified>
</cp:coreProperties>
</file>